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87" w:rsidRDefault="00E31987" w:rsidP="00E31987">
      <w:pPr>
        <w:rPr>
          <w:rFonts w:ascii="Arial" w:hAnsi="Arial" w:cs="Arial"/>
          <w:color w:val="000080"/>
          <w:sz w:val="20"/>
          <w:szCs w:val="20"/>
        </w:rPr>
      </w:pPr>
    </w:p>
    <w:p w:rsidR="00E31987" w:rsidRDefault="00E31987" w:rsidP="00E31987">
      <w:pPr>
        <w:jc w:val="center"/>
        <w:rPr>
          <w:rFonts w:ascii="Times New Roman" w:hAnsi="Times New Roman"/>
          <w:color w:val="000080"/>
          <w:sz w:val="16"/>
          <w:szCs w:val="16"/>
          <w:shd w:val="clear" w:color="auto" w:fill="000080"/>
        </w:rPr>
      </w:pPr>
    </w:p>
    <w:p w:rsidR="00E31987" w:rsidRDefault="00E31987" w:rsidP="00E31987">
      <w:pPr>
        <w:jc w:val="center"/>
        <w:rPr>
          <w:rFonts w:ascii="Times New Roman" w:hAnsi="Times New Roman"/>
          <w:sz w:val="16"/>
          <w:szCs w:val="16"/>
        </w:rPr>
      </w:pPr>
      <w:r>
        <w:rPr>
          <w:rFonts w:ascii="Times New Roman" w:hAnsi="Times New Roman"/>
          <w:color w:val="FFFFFF"/>
          <w:sz w:val="16"/>
          <w:szCs w:val="16"/>
          <w:shd w:val="clear" w:color="auto" w:fill="000080"/>
        </w:rPr>
        <w:t>Circulated in more than 100 States to personalities in the legal and maritime professions</w:t>
      </w:r>
    </w:p>
    <w:p w:rsidR="00E31987" w:rsidRDefault="00E31987" w:rsidP="00E31987">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E31987" w:rsidRDefault="00E31987" w:rsidP="00E31987">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6, Issue No.15) 5 December 2008 </w:t>
      </w:r>
    </w:p>
    <w:p w:rsidR="00E31987" w:rsidRDefault="00E31987" w:rsidP="00E31987">
      <w:pPr>
        <w:jc w:val="center"/>
        <w:rPr>
          <w:rFonts w:ascii="Times New Roman" w:hAnsi="Times New Roman"/>
          <w:b/>
          <w:bCs/>
          <w:color w:val="000000"/>
          <w:sz w:val="24"/>
          <w:szCs w:val="24"/>
        </w:rPr>
      </w:pPr>
    </w:p>
    <w:p w:rsidR="00E31987" w:rsidRDefault="00E31987" w:rsidP="00E31987">
      <w:pPr>
        <w:jc w:val="center"/>
        <w:rPr>
          <w:rFonts w:ascii="Times New Roman" w:hAnsi="Times New Roman"/>
          <w:b/>
          <w:bCs/>
          <w:color w:val="000000"/>
          <w:sz w:val="24"/>
          <w:szCs w:val="24"/>
        </w:rPr>
      </w:pPr>
      <w:r>
        <w:rPr>
          <w:rFonts w:ascii="Times New Roman" w:hAnsi="Times New Roman"/>
          <w:b/>
          <w:bCs/>
          <w:color w:val="000000"/>
          <w:sz w:val="24"/>
          <w:szCs w:val="24"/>
        </w:rPr>
        <w:t>INSTITUTE OF CHARTERED SHIPBROKERS’ FELLOW LECTURES AT IMLI</w:t>
      </w:r>
    </w:p>
    <w:p w:rsidR="00E31987" w:rsidRDefault="00E31987" w:rsidP="00E31987">
      <w:pPr>
        <w:jc w:val="center"/>
        <w:rPr>
          <w:rFonts w:ascii="Times New Roman" w:hAnsi="Times New Roman"/>
          <w:b/>
          <w:bCs/>
          <w:color w:val="000000"/>
          <w:sz w:val="24"/>
          <w:szCs w:val="24"/>
        </w:rPr>
      </w:pPr>
    </w:p>
    <w:p w:rsidR="00E31987" w:rsidRDefault="00E31987" w:rsidP="00E31987">
      <w:pPr>
        <w:autoSpaceDE w:val="0"/>
        <w:autoSpaceDN w:val="0"/>
        <w:spacing w:after="0"/>
        <w:jc w:val="both"/>
        <w:rPr>
          <w:rFonts w:ascii="Times New Roman" w:hAnsi="Times New Roman"/>
          <w:sz w:val="24"/>
          <w:szCs w:val="24"/>
        </w:rPr>
      </w:pPr>
      <w:r>
        <w:rPr>
          <w:rFonts w:ascii="Times New Roman" w:hAnsi="Times New Roman"/>
          <w:sz w:val="24"/>
          <w:szCs w:val="24"/>
        </w:rPr>
        <w:t xml:space="preserve">Mr. Godwin Xerri, Fellow of the </w:t>
      </w:r>
      <w:smartTag w:uri="urn:schemas-microsoft-com:office:smarttags" w:element="PlaceType">
        <w:r>
          <w:rPr>
            <w:rFonts w:ascii="Times New Roman" w:hAnsi="Times New Roman"/>
            <w:sz w:val="24"/>
            <w:szCs w:val="24"/>
          </w:rPr>
          <w:t>Institute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Chartered Shipbrokers</w:t>
        </w:r>
      </w:smartTag>
      <w:r>
        <w:rPr>
          <w:rFonts w:ascii="Times New Roman" w:hAnsi="Times New Roman"/>
          <w:sz w:val="24"/>
          <w:szCs w:val="24"/>
        </w:rPr>
        <w:t xml:space="preserve"> and Managing Director of Focal Maritime Services Co., Ltd.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sz w:val="24"/>
          <w:szCs w:val="24"/>
        </w:rPr>
        <w:t xml:space="preserve">, is delivering a series of lectures on Management and Operation of Ships, </w:t>
      </w:r>
      <w:proofErr w:type="spellStart"/>
      <w:r>
        <w:rPr>
          <w:rFonts w:ascii="Times New Roman" w:hAnsi="Times New Roman"/>
          <w:sz w:val="24"/>
          <w:szCs w:val="24"/>
        </w:rPr>
        <w:t>Charterparties</w:t>
      </w:r>
      <w:proofErr w:type="spellEnd"/>
      <w:r>
        <w:rPr>
          <w:rFonts w:ascii="Times New Roman" w:hAnsi="Times New Roman"/>
          <w:sz w:val="24"/>
          <w:szCs w:val="24"/>
        </w:rPr>
        <w:t xml:space="preserve"> and Documentation, and Proprietary Interests on Ships. </w:t>
      </w:r>
    </w:p>
    <w:p w:rsidR="00E31987" w:rsidRDefault="00E31987" w:rsidP="00E31987">
      <w:pPr>
        <w:autoSpaceDE w:val="0"/>
        <w:autoSpaceDN w:val="0"/>
        <w:spacing w:after="0"/>
        <w:jc w:val="both"/>
        <w:rPr>
          <w:rFonts w:ascii="Times New Roman" w:hAnsi="Times New Roman"/>
          <w:sz w:val="24"/>
          <w:szCs w:val="24"/>
        </w:rPr>
      </w:pPr>
    </w:p>
    <w:p w:rsidR="00E31987" w:rsidRDefault="00E31987" w:rsidP="00E31987">
      <w:pPr>
        <w:autoSpaceDE w:val="0"/>
        <w:autoSpaceDN w:val="0"/>
        <w:spacing w:after="0"/>
        <w:jc w:val="both"/>
        <w:rPr>
          <w:rFonts w:ascii="Times New Roman" w:hAnsi="Times New Roman"/>
          <w:sz w:val="24"/>
          <w:szCs w:val="24"/>
        </w:rPr>
      </w:pPr>
      <w:r>
        <w:rPr>
          <w:rFonts w:ascii="Times New Roman" w:hAnsi="Times New Roman"/>
          <w:sz w:val="24"/>
          <w:szCs w:val="24"/>
        </w:rPr>
        <w:t xml:space="preserve">Drawing from his considerable experience, Mr. Xerri through his lectures explains the commercial practices and procedures for the sale and purchase of second hand ships. During his presentations, enriched by his practical knowledge and experience, he puts into perspective the commercial considerations and decision taking in the context of ship management, operation and chartering. Mr. Xerri also stresses that it should be always remembered that shipping is in continuous development and does not operate in isolation but in an environment with plenty of interaction amongst the various subjects of commerce and in particular amongst the many players involved in the transport chain. </w:t>
      </w:r>
    </w:p>
    <w:p w:rsidR="00E31987" w:rsidRDefault="00E31987" w:rsidP="00E31987">
      <w:pPr>
        <w:autoSpaceDE w:val="0"/>
        <w:autoSpaceDN w:val="0"/>
        <w:spacing w:after="0"/>
        <w:jc w:val="both"/>
        <w:rPr>
          <w:sz w:val="20"/>
          <w:szCs w:val="20"/>
        </w:rPr>
      </w:pPr>
    </w:p>
    <w:p w:rsidR="00E31987" w:rsidRDefault="00E31987" w:rsidP="00E31987">
      <w:pPr>
        <w:autoSpaceDE w:val="0"/>
        <w:autoSpaceDN w:val="0"/>
        <w:spacing w:after="0"/>
        <w:jc w:val="both"/>
        <w:rPr>
          <w:sz w:val="20"/>
          <w:szCs w:val="20"/>
        </w:rPr>
      </w:pPr>
    </w:p>
    <w:p w:rsidR="00E31987" w:rsidRDefault="00E31987" w:rsidP="00E31987">
      <w:pPr>
        <w:autoSpaceDE w:val="0"/>
        <w:autoSpaceDN w:val="0"/>
        <w:spacing w:after="0"/>
        <w:jc w:val="both"/>
        <w:rPr>
          <w:sz w:val="20"/>
          <w:szCs w:val="20"/>
        </w:rPr>
      </w:pPr>
    </w:p>
    <w:p w:rsidR="00E31987" w:rsidRDefault="00E31987" w:rsidP="00E31987">
      <w:pPr>
        <w:autoSpaceDE w:val="0"/>
        <w:autoSpaceDN w:val="0"/>
        <w:spacing w:after="0"/>
        <w:jc w:val="center"/>
        <w:rPr>
          <w:sz w:val="20"/>
          <w:szCs w:val="20"/>
        </w:rPr>
      </w:pPr>
      <w:r>
        <w:rPr>
          <w:noProof/>
          <w:sz w:val="20"/>
          <w:szCs w:val="20"/>
        </w:rPr>
        <w:lastRenderedPageBreak/>
        <w:drawing>
          <wp:inline distT="0" distB="0" distL="0" distR="0">
            <wp:extent cx="5932805" cy="4449445"/>
            <wp:effectExtent l="19050" t="0" r="0" b="0"/>
            <wp:docPr id="1" name="Picture 1" descr="DSCF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875"/>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E31987" w:rsidRDefault="00E31987" w:rsidP="00E31987">
      <w:pPr>
        <w:autoSpaceDE w:val="0"/>
        <w:autoSpaceDN w:val="0"/>
        <w:spacing w:after="0"/>
        <w:jc w:val="center"/>
        <w:rPr>
          <w:rFonts w:ascii="Times New Roman" w:hAnsi="Times New Roman"/>
          <w:i/>
          <w:iCs/>
          <w:sz w:val="20"/>
          <w:szCs w:val="20"/>
        </w:rPr>
      </w:pPr>
    </w:p>
    <w:p w:rsidR="00E31987" w:rsidRDefault="00E31987" w:rsidP="00E31987">
      <w:pPr>
        <w:autoSpaceDE w:val="0"/>
        <w:autoSpaceDN w:val="0"/>
        <w:spacing w:after="0"/>
        <w:jc w:val="center"/>
        <w:rPr>
          <w:rFonts w:ascii="Times New Roman" w:hAnsi="Times New Roman"/>
          <w:i/>
          <w:iCs/>
          <w:sz w:val="20"/>
          <w:szCs w:val="20"/>
        </w:rPr>
      </w:pPr>
      <w:r>
        <w:rPr>
          <w:rFonts w:ascii="Times New Roman" w:hAnsi="Times New Roman"/>
          <w:i/>
          <w:iCs/>
          <w:sz w:val="20"/>
          <w:szCs w:val="20"/>
        </w:rPr>
        <w:t>Mr. Godwin Xerri lecturing to the IMLI Class of 2008/2009</w:t>
      </w:r>
    </w:p>
    <w:p w:rsidR="00E31987" w:rsidRDefault="00E31987" w:rsidP="00E31987">
      <w:pPr>
        <w:autoSpaceDE w:val="0"/>
        <w:autoSpaceDN w:val="0"/>
        <w:spacing w:after="0"/>
        <w:jc w:val="both"/>
        <w:rPr>
          <w:sz w:val="20"/>
          <w:szCs w:val="20"/>
        </w:rPr>
      </w:pPr>
    </w:p>
    <w:p w:rsidR="00E31987" w:rsidRDefault="00E31987" w:rsidP="00E31987">
      <w:pPr>
        <w:autoSpaceDE w:val="0"/>
        <w:autoSpaceDN w:val="0"/>
        <w:spacing w:after="0"/>
        <w:jc w:val="both"/>
        <w:rPr>
          <w:sz w:val="20"/>
          <w:szCs w:val="20"/>
        </w:rPr>
      </w:pPr>
    </w:p>
    <w:p w:rsidR="00E31987" w:rsidRDefault="00E31987" w:rsidP="00E31987">
      <w:pPr>
        <w:autoSpaceDE w:val="0"/>
        <w:autoSpaceDN w:val="0"/>
        <w:spacing w:after="0"/>
        <w:jc w:val="both"/>
        <w:rPr>
          <w:rFonts w:ascii="Times New Roman" w:hAnsi="Times New Roman"/>
          <w:sz w:val="24"/>
          <w:szCs w:val="24"/>
        </w:rPr>
      </w:pPr>
      <w:r>
        <w:rPr>
          <w:rFonts w:ascii="Times New Roman" w:hAnsi="Times New Roman"/>
          <w:sz w:val="24"/>
          <w:szCs w:val="24"/>
        </w:rPr>
        <w:t xml:space="preserve">Mr. Godwin Xerri is a longstanding supporter and friend of the Institute. His lectures bring the touch of practice from the shipping markets directly to the classroom. </w:t>
      </w:r>
    </w:p>
    <w:p w:rsidR="00E31987" w:rsidRDefault="00E31987" w:rsidP="00E31987">
      <w:pPr>
        <w:autoSpaceDE w:val="0"/>
        <w:autoSpaceDN w:val="0"/>
        <w:spacing w:after="0"/>
        <w:jc w:val="both"/>
        <w:rPr>
          <w:rFonts w:ascii="Times New Roman" w:hAnsi="Times New Roman"/>
          <w:sz w:val="24"/>
          <w:szCs w:val="24"/>
        </w:rPr>
      </w:pPr>
    </w:p>
    <w:p w:rsidR="00E31987" w:rsidRDefault="00E31987" w:rsidP="00E31987">
      <w:pPr>
        <w:autoSpaceDE w:val="0"/>
        <w:autoSpaceDN w:val="0"/>
        <w:spacing w:after="0"/>
        <w:jc w:val="both"/>
        <w:rPr>
          <w:rFonts w:ascii="Times New Roman" w:hAnsi="Times New Roman"/>
          <w:sz w:val="24"/>
          <w:szCs w:val="24"/>
        </w:rPr>
      </w:pPr>
    </w:p>
    <w:p w:rsidR="00E31987" w:rsidRDefault="00E31987" w:rsidP="00E31987">
      <w:pPr>
        <w:autoSpaceDE w:val="0"/>
        <w:autoSpaceDN w:val="0"/>
        <w:rPr>
          <w:rFonts w:ascii="Times-Italic" w:hAnsi="Times-Italic"/>
          <w:i/>
          <w:iCs/>
          <w:color w:val="000000"/>
        </w:rPr>
      </w:pPr>
      <w:r>
        <w:rPr>
          <w:rFonts w:ascii="Times-Italic" w:hAnsi="Times-Italic"/>
          <w:i/>
          <w:iCs/>
          <w:color w:val="000000"/>
        </w:rPr>
        <w:t>___________________________________</w:t>
      </w:r>
    </w:p>
    <w:p w:rsidR="00E31987" w:rsidRDefault="00E31987" w:rsidP="00E31987">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E31987" w:rsidRDefault="00E31987" w:rsidP="00E31987">
      <w:pPr>
        <w:pStyle w:val="BodyText"/>
        <w:rPr>
          <w:color w:val="000080"/>
        </w:rPr>
      </w:pPr>
      <w:r>
        <w:rPr>
          <w:i/>
          <w:iCs/>
        </w:rPr>
        <w:t>** For further information please contact Ms. Elda Belja (Editor, IMLI e-News) at</w:t>
      </w:r>
      <w:r>
        <w:t xml:space="preserve"> </w:t>
      </w:r>
      <w:hyperlink r:id="rId6" w:tooltip="mailto:publications@imli.org" w:history="1">
        <w:r>
          <w:rPr>
            <w:rStyle w:val="Hyperlink"/>
          </w:rPr>
          <w:t>publications@imli.org</w:t>
        </w:r>
      </w:hyperlink>
      <w: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31987"/>
    <w:rsid w:val="00190A6B"/>
    <w:rsid w:val="00203FC8"/>
    <w:rsid w:val="002D116D"/>
    <w:rsid w:val="003F5AC4"/>
    <w:rsid w:val="004F74D9"/>
    <w:rsid w:val="00613C87"/>
    <w:rsid w:val="00734ED3"/>
    <w:rsid w:val="00737635"/>
    <w:rsid w:val="007B788F"/>
    <w:rsid w:val="00A46F77"/>
    <w:rsid w:val="00CD0EC2"/>
    <w:rsid w:val="00E26DB3"/>
    <w:rsid w:val="00E31987"/>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7"/>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987"/>
    <w:rPr>
      <w:color w:val="0000FF"/>
      <w:u w:val="single"/>
    </w:rPr>
  </w:style>
  <w:style w:type="paragraph" w:styleId="BodyText">
    <w:name w:val="Body Text"/>
    <w:basedOn w:val="Normal"/>
    <w:link w:val="BodyTextChar"/>
    <w:uiPriority w:val="99"/>
    <w:semiHidden/>
    <w:unhideWhenUsed/>
    <w:rsid w:val="00E31987"/>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E31987"/>
    <w:rPr>
      <w:rFonts w:ascii="Times New Roman" w:hAnsi="Times New Roman" w:cs="Times New Roman"/>
      <w:sz w:val="24"/>
      <w:szCs w:val="24"/>
    </w:rPr>
  </w:style>
  <w:style w:type="character" w:styleId="Emphasis">
    <w:name w:val="Emphasis"/>
    <w:basedOn w:val="DefaultParagraphFont"/>
    <w:uiPriority w:val="20"/>
    <w:qFormat/>
    <w:rsid w:val="00E31987"/>
    <w:rPr>
      <w:i/>
      <w:iCs/>
    </w:rPr>
  </w:style>
  <w:style w:type="character" w:styleId="Strong">
    <w:name w:val="Strong"/>
    <w:basedOn w:val="DefaultParagraphFont"/>
    <w:uiPriority w:val="22"/>
    <w:qFormat/>
    <w:rsid w:val="00E31987"/>
    <w:rPr>
      <w:b/>
      <w:bCs/>
    </w:rPr>
  </w:style>
  <w:style w:type="paragraph" w:styleId="BalloonText">
    <w:name w:val="Balloon Text"/>
    <w:basedOn w:val="Normal"/>
    <w:link w:val="BalloonTextChar"/>
    <w:uiPriority w:val="99"/>
    <w:semiHidden/>
    <w:unhideWhenUsed/>
    <w:rsid w:val="00E319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7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56CB.871686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2009-05-19T11:04:00Z</dcterms:created>
  <dcterms:modified xsi:type="dcterms:W3CDTF">2009-05-19T11:05:00Z</dcterms:modified>
</cp:coreProperties>
</file>