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17" w:rsidRDefault="00342617" w:rsidP="00342617"/>
    <w:p w:rsidR="00342617" w:rsidRDefault="00342617" w:rsidP="00342617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FFFF"/>
          <w:sz w:val="16"/>
          <w:szCs w:val="16"/>
          <w:shd w:val="clear" w:color="auto" w:fill="000080"/>
        </w:rPr>
        <w:t>Circulated in more than 100 States to personalities in the legal and maritime professions</w:t>
      </w:r>
      <w:r>
        <w:rPr>
          <w:rFonts w:ascii="Times New Roman" w:hAnsi="Times New Roman"/>
        </w:rPr>
        <w:t> </w:t>
      </w:r>
    </w:p>
    <w:p w:rsidR="00342617" w:rsidRDefault="00342617" w:rsidP="00342617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80"/>
          <w:sz w:val="96"/>
          <w:szCs w:val="96"/>
          <w:bdr w:val="single" w:sz="8" w:space="0" w:color="000080" w:frame="1"/>
        </w:rPr>
        <w:t>IMLI</w:t>
      </w:r>
      <w:r>
        <w:rPr>
          <w:rStyle w:val="Emphasis"/>
          <w:color w:val="FFFF00"/>
          <w:sz w:val="72"/>
          <w:szCs w:val="72"/>
          <w:bdr w:val="single" w:sz="8" w:space="0" w:color="000080" w:frame="1"/>
          <w:shd w:val="clear" w:color="auto" w:fill="000080"/>
        </w:rPr>
        <w:t>e</w:t>
      </w:r>
      <w:proofErr w:type="spellEnd"/>
      <w:r>
        <w:rPr>
          <w:rFonts w:ascii="Times New Roman" w:hAnsi="Times New Roman"/>
          <w:color w:val="FFFFFF"/>
          <w:sz w:val="72"/>
          <w:szCs w:val="72"/>
          <w:bdr w:val="single" w:sz="8" w:space="0" w:color="000080" w:frame="1"/>
          <w:shd w:val="clear" w:color="auto" w:fill="000080"/>
        </w:rPr>
        <w:t>-News</w:t>
      </w:r>
    </w:p>
    <w:p w:rsidR="00342617" w:rsidRDefault="00342617" w:rsidP="00342617">
      <w:pPr>
        <w:jc w:val="center"/>
        <w:rPr>
          <w:rFonts w:ascii="Times New Roman" w:hAnsi="Times New Roman"/>
          <w:color w:val="FFFFFF"/>
          <w:sz w:val="16"/>
          <w:szCs w:val="16"/>
          <w:shd w:val="clear" w:color="auto" w:fill="000080"/>
        </w:rPr>
      </w:pPr>
      <w:proofErr w:type="gramStart"/>
      <w:r>
        <w:rPr>
          <w:rFonts w:ascii="Times New Roman" w:hAnsi="Times New Roman"/>
          <w:color w:val="FFFFFF"/>
          <w:sz w:val="16"/>
          <w:szCs w:val="16"/>
          <w:shd w:val="clear" w:color="auto" w:fill="000080"/>
        </w:rPr>
        <w:t>The IMO International Maritime Law Institute Official Electronic Newsletter       (Vol.</w:t>
      </w:r>
      <w:proofErr w:type="gramEnd"/>
      <w:r>
        <w:rPr>
          <w:rFonts w:ascii="Times New Roman" w:hAnsi="Times New Roman"/>
          <w:color w:val="FFFFFF"/>
          <w:sz w:val="16"/>
          <w:szCs w:val="16"/>
          <w:shd w:val="clear" w:color="auto" w:fill="000080"/>
        </w:rPr>
        <w:t>  </w:t>
      </w:r>
      <w:proofErr w:type="gramStart"/>
      <w:r>
        <w:rPr>
          <w:rFonts w:ascii="Times New Roman" w:hAnsi="Times New Roman"/>
          <w:color w:val="FFFFFF"/>
          <w:sz w:val="16"/>
          <w:szCs w:val="16"/>
          <w:shd w:val="clear" w:color="auto" w:fill="000080"/>
        </w:rPr>
        <w:t>6 ,</w:t>
      </w:r>
      <w:proofErr w:type="gramEnd"/>
      <w:r>
        <w:rPr>
          <w:rFonts w:ascii="Times New Roman" w:hAnsi="Times New Roman"/>
          <w:color w:val="FFFFFF"/>
          <w:sz w:val="16"/>
          <w:szCs w:val="16"/>
          <w:shd w:val="clear" w:color="auto" w:fill="000080"/>
        </w:rPr>
        <w:t xml:space="preserve"> Issue No. 25) 06 February 2009 </w:t>
      </w:r>
    </w:p>
    <w:p w:rsidR="00342617" w:rsidRDefault="00342617" w:rsidP="00342617">
      <w:pPr>
        <w:jc w:val="center"/>
        <w:rPr>
          <w:rFonts w:ascii="Arial" w:hAnsi="Arial" w:cs="Arial"/>
          <w:color w:val="000080"/>
          <w:sz w:val="20"/>
          <w:szCs w:val="20"/>
          <w:shd w:val="clear" w:color="auto" w:fill="000080"/>
        </w:rPr>
      </w:pPr>
    </w:p>
    <w:p w:rsidR="00342617" w:rsidRDefault="00342617" w:rsidP="00342617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FINANCIAL AND PERSONNEL MATTERS OF IMLI SUB-COMMITTEE</w:t>
      </w:r>
    </w:p>
    <w:p w:rsidR="00342617" w:rsidRDefault="00342617" w:rsidP="00342617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</w:rPr>
      </w:pPr>
    </w:p>
    <w:p w:rsidR="00342617" w:rsidRDefault="00342617" w:rsidP="00342617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</w:rPr>
      </w:pPr>
    </w:p>
    <w:p w:rsidR="00342617" w:rsidRDefault="00342617" w:rsidP="00342617">
      <w:pPr>
        <w:autoSpaceDE w:val="0"/>
        <w:autoSpaceDN w:val="0"/>
        <w:spacing w:after="0"/>
        <w:jc w:val="both"/>
        <w:rPr>
          <w:rFonts w:ascii="Times New Roman" w:hAnsi="Times New Roman"/>
        </w:rPr>
      </w:pPr>
    </w:p>
    <w:p w:rsidR="00342617" w:rsidRDefault="00342617" w:rsidP="00342617">
      <w:pPr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week the IMLI Sub-Committee on Financial and Personnel Matters met at the Headquarters of Lloyd’s </w:t>
      </w:r>
      <w:proofErr w:type="gramStart"/>
      <w:r>
        <w:rPr>
          <w:rFonts w:ascii="Times New Roman" w:hAnsi="Times New Roman"/>
        </w:rPr>
        <w:t>Register</w:t>
      </w:r>
      <w:proofErr w:type="gramEnd"/>
      <w:r>
        <w:rPr>
          <w:rFonts w:ascii="Times New Roman" w:hAnsi="Times New Roman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London</w:t>
          </w:r>
        </w:smartTag>
      </w:smartTag>
      <w:r>
        <w:rPr>
          <w:rFonts w:ascii="Times New Roman" w:hAnsi="Times New Roman"/>
        </w:rPr>
        <w:t xml:space="preserve">. </w:t>
      </w:r>
    </w:p>
    <w:p w:rsidR="00342617" w:rsidRDefault="00342617" w:rsidP="00342617">
      <w:pPr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:rsidR="00342617" w:rsidRDefault="00342617" w:rsidP="00342617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7410" cy="3959860"/>
            <wp:effectExtent l="19050" t="0" r="0" b="0"/>
            <wp:docPr id="1" name="Picture 1" descr="IMG_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586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17" w:rsidRDefault="00342617" w:rsidP="00342617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i/>
          <w:iCs/>
          <w:lang w:val="de-CH"/>
        </w:rPr>
      </w:pPr>
      <w:r>
        <w:rPr>
          <w:rFonts w:ascii="Times New Roman" w:hAnsi="Times New Roman"/>
          <w:i/>
          <w:iCs/>
        </w:rPr>
        <w:t xml:space="preserve">Dr. Reto </w:t>
      </w:r>
      <w:r>
        <w:rPr>
          <w:rFonts w:ascii="Times New Roman" w:hAnsi="Times New Roman"/>
          <w:i/>
          <w:iCs/>
          <w:lang w:val="de-CH"/>
        </w:rPr>
        <w:t>Dürler, Mr. Jim Harrison, Dr. Philippe Boisson and Prof. David Attard (Members of IMLI Sub-Committee)</w:t>
      </w:r>
    </w:p>
    <w:p w:rsidR="00342617" w:rsidRDefault="00342617" w:rsidP="00342617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i/>
          <w:iCs/>
          <w:lang w:val="de-CH"/>
        </w:rPr>
      </w:pPr>
    </w:p>
    <w:p w:rsidR="00342617" w:rsidRDefault="00342617" w:rsidP="00342617">
      <w:pPr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During this meeting, among other matters, the Sub-Committee discussed the financial documents to be submitted to the 23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Session of the IMLI Governing Board scheduled to take place on 9 March 2009 at IMO Headquarters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London</w:t>
          </w:r>
        </w:smartTag>
      </w:smartTag>
      <w:r>
        <w:rPr>
          <w:rFonts w:ascii="Times New Roman" w:hAnsi="Times New Roman"/>
        </w:rPr>
        <w:t xml:space="preserve">. </w:t>
      </w:r>
    </w:p>
    <w:p w:rsidR="00342617" w:rsidRDefault="00342617" w:rsidP="00342617">
      <w:pPr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:rsidR="00342617" w:rsidRDefault="00342617" w:rsidP="00342617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lang w:val="de-CH"/>
        </w:rPr>
      </w:pPr>
      <w:r>
        <w:rPr>
          <w:rFonts w:ascii="Times New Roman" w:hAnsi="Times New Roman"/>
        </w:rPr>
        <w:t xml:space="preserve">The Sub-Committee meeting was attended by Mr. Jim Harrison (Group Legal Director of Lloyd’s Register), Prof. David Attard (IMLI Director), Dr. </w:t>
      </w:r>
      <w:r>
        <w:rPr>
          <w:rFonts w:ascii="Times New Roman" w:hAnsi="Times New Roman"/>
          <w:lang w:val="de-CH"/>
        </w:rPr>
        <w:t xml:space="preserve">Reto Dürler (Head of the Swiss Navigation Office) and Dr. Philippe Boisson (Communication Director and Legal Advisor of Bureau Veritas). </w:t>
      </w:r>
    </w:p>
    <w:p w:rsidR="00342617" w:rsidRDefault="00342617" w:rsidP="00342617">
      <w:pPr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:rsidR="00342617" w:rsidRDefault="00342617" w:rsidP="00342617">
      <w:pPr>
        <w:autoSpaceDE w:val="0"/>
        <w:autoSpaceDN w:val="0"/>
        <w:spacing w:after="0"/>
        <w:jc w:val="both"/>
        <w:rPr>
          <w:rFonts w:ascii="Times New Roman" w:hAnsi="Times New Roman"/>
        </w:rPr>
      </w:pPr>
    </w:p>
    <w:p w:rsidR="00342617" w:rsidRDefault="00342617" w:rsidP="00342617">
      <w:pPr>
        <w:jc w:val="both"/>
      </w:pPr>
      <w:r>
        <w:t>_________________________________</w:t>
      </w:r>
    </w:p>
    <w:p w:rsidR="00342617" w:rsidRDefault="00342617" w:rsidP="00342617">
      <w:pPr>
        <w:pStyle w:val="BodyText"/>
        <w:spacing w:before="16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 xml:space="preserve">  </w:t>
      </w:r>
      <w:r>
        <w:rPr>
          <w:color w:val="000000"/>
        </w:rPr>
        <w:t xml:space="preserve">* </w:t>
      </w:r>
      <w:r>
        <w:rPr>
          <w:i/>
          <w:iCs/>
          <w:color w:val="000000"/>
        </w:rPr>
        <w:t>If you do not want to receive IMLI e-News in future, please return this message to the above address with request to DELETE in the subject field.</w:t>
      </w:r>
    </w:p>
    <w:p w:rsidR="00342617" w:rsidRDefault="00342617" w:rsidP="00342617">
      <w:pPr>
        <w:pStyle w:val="BodyText"/>
        <w:spacing w:before="16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i/>
          <w:iCs/>
          <w:color w:val="000000"/>
        </w:rPr>
        <w:t>** For further information please contact Ms. Elda Belja (Editor, IMLI e-News) at</w:t>
      </w:r>
      <w:r>
        <w:rPr>
          <w:color w:val="000000"/>
        </w:rPr>
        <w:t xml:space="preserve"> </w:t>
      </w:r>
      <w:hyperlink r:id="rId6" w:tooltip="mailto:publications@imli.org" w:history="1">
        <w:r>
          <w:rPr>
            <w:rStyle w:val="Hyperlink"/>
          </w:rPr>
          <w:t>publications@imli.org</w:t>
        </w:r>
      </w:hyperlink>
      <w:r>
        <w:rPr>
          <w:color w:val="000000"/>
        </w:rPr>
        <w:t xml:space="preserve"> </w:t>
      </w:r>
    </w:p>
    <w:p w:rsidR="00613C87" w:rsidRDefault="00613C87"/>
    <w:sectPr w:rsidR="00613C87" w:rsidSect="0061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342617"/>
    <w:rsid w:val="00190A6B"/>
    <w:rsid w:val="00203FC8"/>
    <w:rsid w:val="002D116D"/>
    <w:rsid w:val="00342617"/>
    <w:rsid w:val="003F5AC4"/>
    <w:rsid w:val="004F74D9"/>
    <w:rsid w:val="00613C87"/>
    <w:rsid w:val="00734ED3"/>
    <w:rsid w:val="00737635"/>
    <w:rsid w:val="007B788F"/>
    <w:rsid w:val="00A46F77"/>
    <w:rsid w:val="00CD0EC2"/>
    <w:rsid w:val="00E26DB3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17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61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426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2617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26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6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ations@imli.org" TargetMode="External"/><Relationship Id="rId5" Type="http://schemas.openxmlformats.org/officeDocument/2006/relationships/image" Target="cid:image001.jpg@01C9886E.0ECC26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elda.belja</dc:creator>
  <cp:lastModifiedBy>elda.belja</cp:lastModifiedBy>
  <cp:revision>1</cp:revision>
  <dcterms:created xsi:type="dcterms:W3CDTF">2009-05-19T10:57:00Z</dcterms:created>
  <dcterms:modified xsi:type="dcterms:W3CDTF">2009-05-19T10:58:00Z</dcterms:modified>
</cp:coreProperties>
</file>