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22" w:rsidRDefault="00636322" w:rsidP="00636322"/>
    <w:p w:rsidR="00636322" w:rsidRDefault="00636322" w:rsidP="00636322">
      <w:pPr>
        <w:jc w:val="center"/>
        <w:rPr>
          <w:rFonts w:ascii="Times New Roman" w:hAnsi="Times New Roman"/>
          <w:color w:val="000080"/>
        </w:rPr>
      </w:pPr>
      <w:r>
        <w:rPr>
          <w:rFonts w:ascii="Times New Roman" w:hAnsi="Times New Roman"/>
          <w:color w:val="FFFFFF"/>
          <w:sz w:val="16"/>
          <w:szCs w:val="16"/>
          <w:shd w:val="clear" w:color="auto" w:fill="000080"/>
        </w:rPr>
        <w:t>Circulated in more than 100 States to personalities in the legal and maritime professions</w:t>
      </w:r>
      <w:r>
        <w:rPr>
          <w:rFonts w:ascii="Times New Roman" w:hAnsi="Times New Roman"/>
        </w:rPr>
        <w:t> </w:t>
      </w:r>
    </w:p>
    <w:p w:rsidR="00636322" w:rsidRDefault="00636322" w:rsidP="00636322">
      <w:pPr>
        <w:jc w:val="center"/>
        <w:rPr>
          <w:rFonts w:ascii="Times New Roman" w:hAnsi="Times New Roman"/>
          <w:color w:val="FFFFFF"/>
          <w:sz w:val="72"/>
          <w:szCs w:val="72"/>
          <w:bdr w:val="single" w:sz="8" w:space="0" w:color="000080" w:frame="1"/>
          <w:shd w:val="clear" w:color="auto" w:fill="000080"/>
        </w:rPr>
      </w:pPr>
      <w:proofErr w:type="spellStart"/>
      <w:r>
        <w:rPr>
          <w:rFonts w:ascii="Times New Roman" w:hAnsi="Times New Roman"/>
          <w:color w:val="000080"/>
          <w:sz w:val="96"/>
          <w:szCs w:val="96"/>
          <w:bdr w:val="single" w:sz="8" w:space="0" w:color="000080" w:frame="1"/>
        </w:rPr>
        <w:t>IMLI</w:t>
      </w:r>
      <w:r>
        <w:rPr>
          <w:rStyle w:val="Emphasis"/>
          <w:color w:val="FFFF00"/>
          <w:sz w:val="72"/>
          <w:szCs w:val="72"/>
          <w:bdr w:val="single" w:sz="8" w:space="0" w:color="000080" w:frame="1"/>
          <w:shd w:val="clear" w:color="auto" w:fill="000080"/>
        </w:rPr>
        <w:t>e</w:t>
      </w:r>
      <w:proofErr w:type="spellEnd"/>
      <w:r>
        <w:rPr>
          <w:rFonts w:ascii="Times New Roman" w:hAnsi="Times New Roman"/>
          <w:color w:val="FFFFFF"/>
          <w:sz w:val="72"/>
          <w:szCs w:val="72"/>
          <w:bdr w:val="single" w:sz="8" w:space="0" w:color="000080" w:frame="1"/>
          <w:shd w:val="clear" w:color="auto" w:fill="000080"/>
        </w:rPr>
        <w:t>-News</w:t>
      </w:r>
    </w:p>
    <w:p w:rsidR="00636322" w:rsidRDefault="00636322" w:rsidP="00636322">
      <w:pPr>
        <w:jc w:val="center"/>
        <w:rPr>
          <w:rFonts w:ascii="Times New Roman" w:hAnsi="Times New Roman"/>
          <w:color w:val="FFFFFF"/>
          <w:sz w:val="16"/>
          <w:szCs w:val="16"/>
          <w:shd w:val="clear" w:color="auto" w:fill="000080"/>
        </w:rPr>
      </w:pPr>
      <w:proofErr w:type="gramStart"/>
      <w:r>
        <w:rPr>
          <w:rFonts w:ascii="Times New Roman" w:hAnsi="Times New Roman"/>
          <w:color w:val="FFFFFF"/>
          <w:sz w:val="16"/>
          <w:szCs w:val="16"/>
          <w:shd w:val="clear" w:color="auto" w:fill="000080"/>
        </w:rPr>
        <w:t>The IMO International Maritime Law Institute Official Electronic Newsletter       (Vol.</w:t>
      </w:r>
      <w:proofErr w:type="gramEnd"/>
      <w:r>
        <w:rPr>
          <w:rFonts w:ascii="Times New Roman" w:hAnsi="Times New Roman"/>
          <w:color w:val="FFFFFF"/>
          <w:sz w:val="16"/>
          <w:szCs w:val="16"/>
          <w:shd w:val="clear" w:color="auto" w:fill="000080"/>
        </w:rPr>
        <w:t>  6, Issue No. 32)</w:t>
      </w:r>
      <w:proofErr w:type="gramStart"/>
      <w:r>
        <w:rPr>
          <w:rFonts w:ascii="Times New Roman" w:hAnsi="Times New Roman"/>
          <w:color w:val="FFFFFF"/>
          <w:sz w:val="16"/>
          <w:szCs w:val="16"/>
          <w:shd w:val="clear" w:color="auto" w:fill="000080"/>
        </w:rPr>
        <w:t>  06</w:t>
      </w:r>
      <w:proofErr w:type="gramEnd"/>
      <w:r>
        <w:rPr>
          <w:rFonts w:ascii="Times New Roman" w:hAnsi="Times New Roman"/>
          <w:color w:val="FFFFFF"/>
          <w:sz w:val="16"/>
          <w:szCs w:val="16"/>
          <w:shd w:val="clear" w:color="auto" w:fill="000080"/>
        </w:rPr>
        <w:t xml:space="preserve"> March 2009</w:t>
      </w:r>
    </w:p>
    <w:p w:rsidR="00636322" w:rsidRDefault="00636322" w:rsidP="00636322">
      <w:pPr>
        <w:jc w:val="center"/>
        <w:rPr>
          <w:rFonts w:ascii="Times New Roman" w:hAnsi="Times New Roman"/>
          <w:b/>
          <w:bCs/>
        </w:rPr>
      </w:pPr>
    </w:p>
    <w:p w:rsidR="00636322" w:rsidRDefault="00636322" w:rsidP="00636322">
      <w:pPr>
        <w:jc w:val="center"/>
        <w:rPr>
          <w:rFonts w:ascii="Times New Roman" w:hAnsi="Times New Roman"/>
          <w:b/>
          <w:bCs/>
        </w:rPr>
      </w:pPr>
      <w:r>
        <w:rPr>
          <w:rFonts w:ascii="Times New Roman" w:hAnsi="Times New Roman"/>
          <w:b/>
          <w:bCs/>
        </w:rPr>
        <w:t>ITALIAN NAVY EXPERT LECTURES AT IMLI</w:t>
      </w:r>
    </w:p>
    <w:p w:rsidR="00636322" w:rsidRDefault="00636322" w:rsidP="00636322">
      <w:pPr>
        <w:pStyle w:val="BodyText"/>
        <w:spacing w:before="160" w:beforeAutospacing="0" w:after="0" w:afterAutospacing="0"/>
        <w:jc w:val="both"/>
      </w:pPr>
      <w:r>
        <w:t xml:space="preserve">Rear Admiral Fabio Caffio (Expert of International Maritime Law, Italian Navy) visited the Institute and delivered a lecture on “The legal regime of Mediterranean and </w:t>
      </w:r>
      <w:smartTag w:uri="urn:schemas-microsoft-com:office:smarttags" w:element="place">
        <w:r>
          <w:t>Black Sea</w:t>
        </w:r>
      </w:smartTag>
      <w:r>
        <w:t>: A historical perspective”.</w:t>
      </w:r>
    </w:p>
    <w:p w:rsidR="00636322" w:rsidRDefault="00636322" w:rsidP="00636322">
      <w:pPr>
        <w:pStyle w:val="BodyText"/>
        <w:spacing w:before="160" w:beforeAutospacing="0" w:after="0" w:afterAutospacing="0"/>
        <w:jc w:val="both"/>
        <w:rPr>
          <w:rFonts w:ascii="Calibri" w:hAnsi="Calibri"/>
          <w:color w:val="1F497D"/>
          <w:sz w:val="22"/>
          <w:szCs w:val="22"/>
        </w:rPr>
      </w:pPr>
    </w:p>
    <w:p w:rsidR="00636322" w:rsidRDefault="00636322" w:rsidP="00636322">
      <w:pPr>
        <w:pStyle w:val="BodyText"/>
        <w:spacing w:before="160" w:beforeAutospacing="0" w:after="0" w:afterAutospacing="0"/>
        <w:jc w:val="center"/>
      </w:pPr>
      <w:r>
        <w:rPr>
          <w:noProof/>
        </w:rPr>
        <w:drawing>
          <wp:inline distT="0" distB="0" distL="0" distR="0">
            <wp:extent cx="5097780" cy="3815715"/>
            <wp:effectExtent l="19050" t="0" r="7620" b="0"/>
            <wp:docPr id="1" name="Picture 1" descr="DSCF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8588"/>
                    <pic:cNvPicPr>
                      <a:picLocks noChangeAspect="1" noChangeArrowheads="1"/>
                    </pic:cNvPicPr>
                  </pic:nvPicPr>
                  <pic:blipFill>
                    <a:blip r:embed="rId4" r:link="rId5"/>
                    <a:srcRect/>
                    <a:stretch>
                      <a:fillRect/>
                    </a:stretch>
                  </pic:blipFill>
                  <pic:spPr bwMode="auto">
                    <a:xfrm>
                      <a:off x="0" y="0"/>
                      <a:ext cx="5097780" cy="3815715"/>
                    </a:xfrm>
                    <a:prstGeom prst="rect">
                      <a:avLst/>
                    </a:prstGeom>
                    <a:noFill/>
                    <a:ln w="9525">
                      <a:noFill/>
                      <a:miter lim="800000"/>
                      <a:headEnd/>
                      <a:tailEnd/>
                    </a:ln>
                  </pic:spPr>
                </pic:pic>
              </a:graphicData>
            </a:graphic>
          </wp:inline>
        </w:drawing>
      </w:r>
    </w:p>
    <w:p w:rsidR="00636322" w:rsidRDefault="00636322" w:rsidP="00636322">
      <w:pPr>
        <w:pStyle w:val="BodyText"/>
        <w:spacing w:before="160" w:beforeAutospacing="0" w:after="0" w:afterAutospacing="0"/>
        <w:jc w:val="center"/>
        <w:rPr>
          <w:i/>
          <w:iCs/>
        </w:rPr>
      </w:pPr>
      <w:r>
        <w:rPr>
          <w:i/>
          <w:iCs/>
        </w:rPr>
        <w:t>Rear Admiral Caffio during his lecture to the IMLI class 2008/2009</w:t>
      </w:r>
    </w:p>
    <w:p w:rsidR="00636322" w:rsidRDefault="00636322" w:rsidP="00636322">
      <w:pPr>
        <w:pStyle w:val="BodyText"/>
        <w:spacing w:before="160" w:beforeAutospacing="0" w:after="0" w:afterAutospacing="0"/>
        <w:jc w:val="both"/>
      </w:pPr>
    </w:p>
    <w:p w:rsidR="00636322" w:rsidRDefault="00636322" w:rsidP="00636322">
      <w:pPr>
        <w:pStyle w:val="BodyText"/>
        <w:spacing w:before="160" w:beforeAutospacing="0" w:after="0" w:afterAutospacing="0"/>
        <w:jc w:val="both"/>
      </w:pPr>
      <w:r>
        <w:t xml:space="preserve">His lecture focused on the history of the legal maritime regime of the Mediterranean that shows the struggles for and against the concept of free sea since the time of Ancient Romans who first </w:t>
      </w:r>
      <w:r>
        <w:lastRenderedPageBreak/>
        <w:t xml:space="preserve">established some divisions of Maritime Mediterranean Spaces by treaties with </w:t>
      </w:r>
      <w:smartTag w:uri="urn:schemas-microsoft-com:office:smarttags" w:element="place">
        <w:smartTag w:uri="urn:schemas-microsoft-com:office:smarttags" w:element="City">
          <w:r>
            <w:t>Carthage</w:t>
          </w:r>
        </w:smartTag>
      </w:smartTag>
      <w:r>
        <w:t xml:space="preserve"> and Tarentum. </w:t>
      </w:r>
    </w:p>
    <w:p w:rsidR="00636322" w:rsidRDefault="00636322" w:rsidP="00636322">
      <w:pPr>
        <w:pStyle w:val="BodyText"/>
        <w:spacing w:before="160" w:beforeAutospacing="0" w:after="0" w:afterAutospacing="0"/>
        <w:jc w:val="both"/>
      </w:pPr>
      <w:r>
        <w:t xml:space="preserve">Admiral Caffio analyzed also the role of </w:t>
      </w:r>
      <w:r>
        <w:rPr>
          <w:i/>
          <w:iCs/>
        </w:rPr>
        <w:t xml:space="preserve">Paladin Mare </w:t>
      </w:r>
      <w:proofErr w:type="spellStart"/>
      <w:r>
        <w:rPr>
          <w:i/>
          <w:iCs/>
        </w:rPr>
        <w:t>Liberum</w:t>
      </w:r>
      <w:proofErr w:type="spellEnd"/>
      <w:r>
        <w:t xml:space="preserve"> assumed by the </w:t>
      </w:r>
      <w:smartTag w:uri="urn:schemas-microsoft-com:office:smarttags" w:element="country-region">
        <w:r>
          <w:t>United States</w:t>
        </w:r>
      </w:smartTag>
      <w:r>
        <w:t xml:space="preserve"> during the cold war undertaking actions in the Mediterranean and </w:t>
      </w:r>
      <w:smartTag w:uri="urn:schemas-microsoft-com:office:smarttags" w:element="place">
        <w:r>
          <w:t>Black Sea</w:t>
        </w:r>
      </w:smartTag>
      <w:r>
        <w:t xml:space="preserve"> to protest specific maritime claims considered inconsistent with international law. </w:t>
      </w:r>
    </w:p>
    <w:p w:rsidR="00636322" w:rsidRDefault="00636322" w:rsidP="00636322">
      <w:pPr>
        <w:pStyle w:val="BodyText"/>
        <w:spacing w:before="160" w:beforeAutospacing="0" w:after="0" w:afterAutospacing="0"/>
        <w:jc w:val="both"/>
      </w:pPr>
      <w:r>
        <w:t xml:space="preserve">He concluded his lecture by stating that “considering the lesson </w:t>
      </w:r>
      <w:r>
        <w:rPr>
          <w:i/>
          <w:iCs/>
        </w:rPr>
        <w:t xml:space="preserve">of History, Mare </w:t>
      </w:r>
      <w:proofErr w:type="spellStart"/>
      <w:r>
        <w:rPr>
          <w:i/>
          <w:iCs/>
        </w:rPr>
        <w:t>Liberum</w:t>
      </w:r>
      <w:proofErr w:type="spellEnd"/>
      <w:r>
        <w:t xml:space="preserve"> rule, as applied in </w:t>
      </w:r>
      <w:smartTag w:uri="urn:schemas-microsoft-com:office:smarttags" w:element="place">
        <w:r>
          <w:t>Mediterranean Sea</w:t>
        </w:r>
      </w:smartTag>
      <w:r>
        <w:t xml:space="preserve"> as in other semi-enclosed sea, is not a theoretical concept but an essential and vital principle”. </w:t>
      </w:r>
    </w:p>
    <w:p w:rsidR="00636322" w:rsidRDefault="00636322" w:rsidP="00636322">
      <w:pPr>
        <w:pStyle w:val="BodyText"/>
        <w:jc w:val="both"/>
      </w:pPr>
      <w:r>
        <w:t xml:space="preserve">Before joining the Italian Navy, Admiral Caffio studied Law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Rome</w:t>
          </w:r>
        </w:smartTag>
      </w:smartTag>
      <w:r>
        <w:t xml:space="preserve"> where he worked for two years as assistant Professor at the Department of Criminal Law. Later he attended compulsory military service as an officer of the Coast Guard and, in 1976 he became Lieutenant of the “</w:t>
      </w:r>
      <w:proofErr w:type="spellStart"/>
      <w:r>
        <w:t>Corpo</w:t>
      </w:r>
      <w:proofErr w:type="spellEnd"/>
      <w:r>
        <w:t xml:space="preserve"> </w:t>
      </w:r>
      <w:proofErr w:type="spellStart"/>
      <w:r>
        <w:t>di</w:t>
      </w:r>
      <w:proofErr w:type="spellEnd"/>
      <w:r>
        <w:t xml:space="preserve"> </w:t>
      </w:r>
      <w:proofErr w:type="spellStart"/>
      <w:r>
        <w:t>Commissariato</w:t>
      </w:r>
      <w:proofErr w:type="spellEnd"/>
      <w:r>
        <w:t xml:space="preserve">” of the Italian Navy. Presently Admiral </w:t>
      </w:r>
      <w:r>
        <w:rPr>
          <w:lang w:val="en-GB"/>
        </w:rPr>
        <w:t>Caffio works</w:t>
      </w:r>
      <w:r>
        <w:t xml:space="preserve"> in the Italian Navy General Staff, as Vice Head of UGCRA.</w:t>
      </w:r>
    </w:p>
    <w:p w:rsidR="00636322" w:rsidRDefault="00636322" w:rsidP="00636322">
      <w:pPr>
        <w:pStyle w:val="BodyText"/>
        <w:jc w:val="both"/>
        <w:rPr>
          <w:lang w:val="en-GB"/>
        </w:rPr>
      </w:pPr>
      <w:r>
        <w:rPr>
          <w:lang w:val="en-GB"/>
        </w:rPr>
        <w:t>As an expert of maritime law he was representative of the IT MOD in several international meetings concerning maritime delimitations, negotiations of maritime agreements, PSI and maritime terrorism. He participated also at the meetings of the International Group of experts convened by the IIHL in order to draft the “San Remo Manual on International Law applicable to armed conflicts at sea” (1993 and 1994). He was a member of the Italian delegation at the Diplomatic Conference for the Statute of the International criminal Court (1998).</w:t>
      </w:r>
    </w:p>
    <w:p w:rsidR="00636322" w:rsidRDefault="00636322" w:rsidP="00636322">
      <w:pPr>
        <w:pStyle w:val="BodyText"/>
        <w:jc w:val="both"/>
        <w:rPr>
          <w:lang w:val="fr-FR"/>
        </w:rPr>
      </w:pPr>
      <w:proofErr w:type="spellStart"/>
      <w:r>
        <w:rPr>
          <w:lang w:val="fr-FR"/>
        </w:rPr>
        <w:t>Admiral</w:t>
      </w:r>
      <w:proofErr w:type="spellEnd"/>
      <w:r>
        <w:rPr>
          <w:lang w:val="fr-FR"/>
        </w:rPr>
        <w:t xml:space="preserve"> Caffio </w:t>
      </w:r>
      <w:proofErr w:type="spellStart"/>
      <w:r>
        <w:rPr>
          <w:lang w:val="fr-FR"/>
        </w:rPr>
        <w:t>is</w:t>
      </w:r>
      <w:proofErr w:type="spellEnd"/>
      <w:r>
        <w:rPr>
          <w:lang w:val="fr-FR"/>
        </w:rPr>
        <w:t xml:space="preserve"> </w:t>
      </w:r>
      <w:proofErr w:type="spellStart"/>
      <w:r>
        <w:rPr>
          <w:lang w:val="fr-FR"/>
        </w:rPr>
        <w:t>member</w:t>
      </w:r>
      <w:proofErr w:type="spellEnd"/>
      <w:r>
        <w:rPr>
          <w:lang w:val="fr-FR"/>
        </w:rPr>
        <w:t xml:space="preserve"> of the “</w:t>
      </w:r>
      <w:proofErr w:type="spellStart"/>
      <w:r>
        <w:rPr>
          <w:lang w:val="fr-FR"/>
        </w:rPr>
        <w:t>Societe</w:t>
      </w:r>
      <w:proofErr w:type="spellEnd"/>
      <w:r>
        <w:rPr>
          <w:lang w:val="fr-FR"/>
        </w:rPr>
        <w:t xml:space="preserve"> Internationale de Droit Militaire et de Droit de la Guerre”.</w:t>
      </w:r>
    </w:p>
    <w:p w:rsidR="00636322" w:rsidRDefault="00636322" w:rsidP="00636322">
      <w:pPr>
        <w:autoSpaceDE w:val="0"/>
        <w:autoSpaceDN w:val="0"/>
        <w:spacing w:after="0"/>
        <w:jc w:val="center"/>
        <w:rPr>
          <w:rFonts w:ascii="Times New Roman" w:hAnsi="Times New Roman"/>
          <w:b/>
          <w:bCs/>
        </w:rPr>
      </w:pPr>
    </w:p>
    <w:p w:rsidR="00636322" w:rsidRDefault="00636322" w:rsidP="00636322">
      <w:pPr>
        <w:jc w:val="both"/>
        <w:rPr>
          <w:rFonts w:ascii="Times New Roman" w:hAnsi="Times New Roman"/>
        </w:rPr>
      </w:pPr>
      <w:r>
        <w:rPr>
          <w:rFonts w:ascii="Times New Roman" w:hAnsi="Times New Roman"/>
        </w:rPr>
        <w:t>_________________________________</w:t>
      </w:r>
    </w:p>
    <w:p w:rsidR="00636322" w:rsidRDefault="00636322" w:rsidP="00636322">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636322" w:rsidRDefault="00636322" w:rsidP="00636322">
      <w:pPr>
        <w:pStyle w:val="BodyText"/>
        <w:spacing w:before="160" w:beforeAutospacing="0" w:after="0" w:afterAutospacing="0"/>
        <w:jc w:val="both"/>
        <w:rPr>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36322"/>
    <w:rsid w:val="00190A6B"/>
    <w:rsid w:val="00203FC8"/>
    <w:rsid w:val="002D116D"/>
    <w:rsid w:val="003F5AC4"/>
    <w:rsid w:val="004F74D9"/>
    <w:rsid w:val="00613C87"/>
    <w:rsid w:val="00636322"/>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2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322"/>
    <w:rPr>
      <w:color w:val="0000FF"/>
      <w:u w:val="single"/>
    </w:rPr>
  </w:style>
  <w:style w:type="paragraph" w:styleId="BodyText">
    <w:name w:val="Body Text"/>
    <w:basedOn w:val="Normal"/>
    <w:link w:val="BodyTextChar"/>
    <w:uiPriority w:val="99"/>
    <w:semiHidden/>
    <w:unhideWhenUsed/>
    <w:rsid w:val="0063632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636322"/>
    <w:rPr>
      <w:rFonts w:ascii="Times New Roman" w:hAnsi="Times New Roman" w:cs="Times New Roman"/>
      <w:sz w:val="24"/>
      <w:szCs w:val="24"/>
    </w:rPr>
  </w:style>
  <w:style w:type="character" w:styleId="Emphasis">
    <w:name w:val="Emphasis"/>
    <w:basedOn w:val="DefaultParagraphFont"/>
    <w:uiPriority w:val="20"/>
    <w:qFormat/>
    <w:rsid w:val="00636322"/>
    <w:rPr>
      <w:i/>
      <w:iCs/>
    </w:rPr>
  </w:style>
  <w:style w:type="paragraph" w:styleId="BalloonText">
    <w:name w:val="Balloon Text"/>
    <w:basedOn w:val="Normal"/>
    <w:link w:val="BalloonTextChar"/>
    <w:uiPriority w:val="99"/>
    <w:semiHidden/>
    <w:unhideWhenUsed/>
    <w:rsid w:val="006363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3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9E78.ED73C0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2009-05-19T10:48:00Z</dcterms:created>
  <dcterms:modified xsi:type="dcterms:W3CDTF">2009-05-19T10:48:00Z</dcterms:modified>
</cp:coreProperties>
</file>