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Default="00AF0F6B" w:rsidP="00AF0F6B"/>
    <w:p w:rsidR="00AF0F6B" w:rsidRDefault="00AF0F6B" w:rsidP="00AF0F6B"/>
    <w:p w:rsidR="00AF0F6B" w:rsidRDefault="00AF0F6B" w:rsidP="00AF0F6B">
      <w:pPr>
        <w:jc w:val="center"/>
        <w:rPr>
          <w:sz w:val="16"/>
          <w:szCs w:val="16"/>
          <w:lang w:val="en-GB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</w:p>
    <w:p w:rsidR="00AF0F6B" w:rsidRDefault="00AF0F6B" w:rsidP="00AF0F6B">
      <w:pPr>
        <w:jc w:val="center"/>
        <w:rPr>
          <w:lang w:val="en-GB"/>
        </w:rPr>
      </w:pPr>
      <w:r>
        <w:rPr>
          <w:lang w:val="en-GB"/>
        </w:rPr>
        <w:t> </w:t>
      </w:r>
    </w:p>
    <w:p w:rsidR="00AF0F6B" w:rsidRDefault="00AF0F6B" w:rsidP="00AF0F6B">
      <w:pPr>
        <w:jc w:val="center"/>
        <w:rPr>
          <w:lang w:val="en-GB"/>
        </w:rPr>
      </w:pPr>
      <w:proofErr w:type="spellStart"/>
      <w:r>
        <w:rPr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AF0F6B" w:rsidRDefault="00AF0F6B" w:rsidP="00AF0F6B">
      <w:pPr>
        <w:jc w:val="center"/>
        <w:rPr>
          <w:lang w:val="en-GB"/>
        </w:rPr>
      </w:pPr>
    </w:p>
    <w:p w:rsidR="00AF0F6B" w:rsidRDefault="00AF0F6B" w:rsidP="00AF0F6B">
      <w:pPr>
        <w:jc w:val="center"/>
        <w:rPr>
          <w:sz w:val="16"/>
          <w:szCs w:val="16"/>
          <w:lang w:val="en-GB"/>
        </w:rPr>
      </w:pP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 xml:space="preserve"> Issue No. 39)    27 March 2009</w:t>
      </w:r>
    </w:p>
    <w:p w:rsidR="00AF0F6B" w:rsidRDefault="00AF0F6B" w:rsidP="00AF0F6B">
      <w:pPr>
        <w:jc w:val="center"/>
        <w:rPr>
          <w:lang w:val="en-GB"/>
        </w:rPr>
      </w:pPr>
    </w:p>
    <w:p w:rsidR="00AF0F6B" w:rsidRDefault="00AF0F6B" w:rsidP="00AF0F6B">
      <w:pPr>
        <w:autoSpaceDE w:val="0"/>
        <w:autoSpaceDN w:val="0"/>
        <w:jc w:val="center"/>
        <w:rPr>
          <w:b/>
          <w:bCs/>
          <w:lang w:val="en-GB"/>
        </w:rPr>
      </w:pPr>
    </w:p>
    <w:p w:rsidR="00AF0F6B" w:rsidRDefault="00AF0F6B" w:rsidP="00AF0F6B">
      <w:pPr>
        <w:autoSpaceDE w:val="0"/>
        <w:autoSpaceDN w:val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IMLI GOVERNING BOARD MEMBER APPOINTED ON THE 21-MEMBER NAVIGATION SAFETY ADVISORY COUNCIL</w:t>
      </w:r>
    </w:p>
    <w:p w:rsidR="00AF0F6B" w:rsidRDefault="00AF0F6B" w:rsidP="00AF0F6B">
      <w:pPr>
        <w:autoSpaceDE w:val="0"/>
        <w:autoSpaceDN w:val="0"/>
        <w:jc w:val="both"/>
        <w:rPr>
          <w:b/>
          <w:bCs/>
          <w:lang w:val="en-GB"/>
        </w:rPr>
      </w:pPr>
    </w:p>
    <w:p w:rsidR="00AF0F6B" w:rsidRDefault="00AF0F6B" w:rsidP="00AF0F6B">
      <w:pPr>
        <w:autoSpaceDE w:val="0"/>
        <w:autoSpaceDN w:val="0"/>
        <w:jc w:val="both"/>
        <w:rPr>
          <w:lang w:val="en-GB"/>
        </w:rPr>
      </w:pPr>
      <w:r>
        <w:t xml:space="preserve">Professor Frank L. </w:t>
      </w:r>
      <w:proofErr w:type="spellStart"/>
      <w:r>
        <w:t>Wiswall</w:t>
      </w:r>
      <w:proofErr w:type="spellEnd"/>
      <w:r>
        <w:t xml:space="preserve">, Jr., Vice-President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of the </w:t>
      </w:r>
      <w:proofErr w:type="spellStart"/>
      <w:r>
        <w:t>Comité</w:t>
      </w:r>
      <w:proofErr w:type="spellEnd"/>
      <w:r>
        <w:t xml:space="preserve"> Maritime International (CMI) and Member of the IMLI Governing Board and IMLI Academic Committee has been appointed by </w:t>
      </w:r>
      <w:r>
        <w:rPr>
          <w:lang w:val="en-GB"/>
        </w:rPr>
        <w:t xml:space="preserve">the U.S. Secretary of Homeland Security to a 3-year term on the 21-member Navigation Safety Advisory Council (NAVSAC). </w:t>
      </w:r>
    </w:p>
    <w:p w:rsidR="00AF0F6B" w:rsidRDefault="00AF0F6B" w:rsidP="00AF0F6B">
      <w:pPr>
        <w:autoSpaceDE w:val="0"/>
        <w:autoSpaceDN w:val="0"/>
        <w:jc w:val="both"/>
        <w:rPr>
          <w:lang w:val="en-GB"/>
        </w:rPr>
      </w:pPr>
    </w:p>
    <w:p w:rsidR="00AF0F6B" w:rsidRDefault="00AF0F6B" w:rsidP="00AF0F6B">
      <w:pPr>
        <w:autoSpaceDE w:val="0"/>
        <w:autoSpaceDN w:val="0"/>
        <w:jc w:val="center"/>
        <w:rPr>
          <w:lang w:val="en-GB"/>
        </w:rPr>
      </w:pPr>
    </w:p>
    <w:p w:rsidR="00AF0F6B" w:rsidRDefault="00AF0F6B" w:rsidP="00AF0F6B">
      <w:pPr>
        <w:autoSpaceDE w:val="0"/>
        <w:autoSpaceDN w:val="0"/>
        <w:jc w:val="center"/>
        <w:rPr>
          <w:lang w:val="en-GB"/>
        </w:rPr>
      </w:pPr>
      <w:r>
        <w:rPr>
          <w:i/>
          <w:iCs/>
          <w:noProof/>
        </w:rPr>
        <w:drawing>
          <wp:inline distT="0" distB="0" distL="0" distR="0">
            <wp:extent cx="4572000" cy="3484880"/>
            <wp:effectExtent l="19050" t="0" r="0" b="0"/>
            <wp:docPr id="1" name="Picture 1" descr="DSCF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46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6B" w:rsidRDefault="00AF0F6B" w:rsidP="00AF0F6B">
      <w:pPr>
        <w:autoSpaceDE w:val="0"/>
        <w:autoSpaceDN w:val="0"/>
        <w:jc w:val="both"/>
        <w:rPr>
          <w:lang w:val="en-GB"/>
        </w:rPr>
      </w:pPr>
    </w:p>
    <w:p w:rsidR="00AF0F6B" w:rsidRDefault="00AF0F6B" w:rsidP="00AF0F6B">
      <w:pPr>
        <w:autoSpaceDE w:val="0"/>
        <w:autoSpaceDN w:val="0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Professor Frank L. </w:t>
      </w:r>
      <w:proofErr w:type="spellStart"/>
      <w:r>
        <w:rPr>
          <w:i/>
          <w:iCs/>
          <w:lang w:val="en-GB"/>
        </w:rPr>
        <w:t>Wiswall</w:t>
      </w:r>
      <w:proofErr w:type="spellEnd"/>
      <w:r>
        <w:rPr>
          <w:i/>
          <w:iCs/>
          <w:lang w:val="en-GB"/>
        </w:rPr>
        <w:t xml:space="preserve"> Jr. delivering the course on “Marine Collision” to the IMLI class 2008/2009</w:t>
      </w:r>
    </w:p>
    <w:p w:rsidR="00AF0F6B" w:rsidRDefault="00AF0F6B" w:rsidP="00AF0F6B">
      <w:pPr>
        <w:autoSpaceDE w:val="0"/>
        <w:autoSpaceDN w:val="0"/>
        <w:jc w:val="both"/>
        <w:rPr>
          <w:lang w:val="en-GB"/>
        </w:rPr>
      </w:pPr>
    </w:p>
    <w:p w:rsidR="00AF0F6B" w:rsidRDefault="00AF0F6B" w:rsidP="00AF0F6B">
      <w:pPr>
        <w:autoSpaceDE w:val="0"/>
        <w:autoSpaceDN w:val="0"/>
        <w:jc w:val="both"/>
        <w:rPr>
          <w:lang w:val="en-GB"/>
        </w:rPr>
      </w:pPr>
      <w:r>
        <w:rPr>
          <w:lang w:val="en-GB"/>
        </w:rPr>
        <w:t xml:space="preserve">NAVSAC was established by the U.S. Congress as a deliberative body to advise the Secretary, via the Commandant of the Coast Guard, on matters relating to the prevention of collisions, </w:t>
      </w:r>
      <w:proofErr w:type="spellStart"/>
      <w:r>
        <w:rPr>
          <w:lang w:val="en-GB"/>
        </w:rPr>
        <w:lastRenderedPageBreak/>
        <w:t>rammings</w:t>
      </w:r>
      <w:proofErr w:type="spellEnd"/>
      <w:r>
        <w:rPr>
          <w:lang w:val="en-GB"/>
        </w:rPr>
        <w:t xml:space="preserve"> and groundings, including, but not limited to: Inland Rules of the Road, International Rules of the Road, navigation regulations and equipment, routing measures, marine information, diving safety, and aids to navigation systems. </w:t>
      </w:r>
    </w:p>
    <w:p w:rsidR="00AF0F6B" w:rsidRDefault="00AF0F6B" w:rsidP="00AF0F6B">
      <w:pPr>
        <w:autoSpaceDE w:val="0"/>
        <w:autoSpaceDN w:val="0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AF0F6B" w:rsidRDefault="00AF0F6B" w:rsidP="00AF0F6B">
      <w:pPr>
        <w:autoSpaceDE w:val="0"/>
        <w:autoSpaceDN w:val="0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AF0F6B" w:rsidRDefault="00AF0F6B" w:rsidP="00AF0F6B">
      <w:pPr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:rsidR="00AF0F6B" w:rsidRDefault="00AF0F6B" w:rsidP="00AF0F6B">
      <w:pPr>
        <w:jc w:val="both"/>
        <w:rPr>
          <w:rStyle w:val="Emphasis"/>
          <w:shadow/>
          <w:color w:val="000000"/>
        </w:rPr>
      </w:pPr>
    </w:p>
    <w:p w:rsidR="00AF0F6B" w:rsidRDefault="00AF0F6B" w:rsidP="00AF0F6B">
      <w:pPr>
        <w:jc w:val="both"/>
        <w:rPr>
          <w:rStyle w:val="Emphasis"/>
          <w:color w:val="000000"/>
          <w:lang w:val="en-GB"/>
        </w:rPr>
      </w:pPr>
      <w:r>
        <w:rPr>
          <w:rStyle w:val="Emphasis"/>
          <w:shadow/>
          <w:color w:val="000000"/>
          <w:lang w:val="en-GB"/>
        </w:rPr>
        <w:t> </w:t>
      </w:r>
      <w:r>
        <w:rPr>
          <w:color w:val="000000"/>
          <w:lang w:val="en-GB"/>
        </w:rPr>
        <w:t xml:space="preserve">* </w:t>
      </w:r>
      <w:r>
        <w:rPr>
          <w:rStyle w:val="Emphasis"/>
          <w:color w:val="000000"/>
          <w:lang w:val="en-GB"/>
        </w:rPr>
        <w:t>If you do not want to receive IMLI e-News in future, please return this message to the above address with request to DELETE in the subject field.</w:t>
      </w:r>
    </w:p>
    <w:p w:rsidR="00AF0F6B" w:rsidRDefault="00AF0F6B" w:rsidP="00AF0F6B">
      <w:pPr>
        <w:pStyle w:val="BodyText"/>
        <w:spacing w:before="160" w:beforeAutospacing="0" w:after="0" w:afterAutospacing="0"/>
        <w:jc w:val="both"/>
      </w:pPr>
      <w:r>
        <w:rPr>
          <w:rStyle w:val="Emphasis"/>
        </w:rPr>
        <w:t xml:space="preserve">** For further information please contact Ms. Elda Belja (Editor, IMLI e-News) at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F0F6B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A46F77"/>
    <w:rsid w:val="00AF0F6B"/>
    <w:rsid w:val="00CD0EC2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F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F6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F6B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0F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AEF9.AFC85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cp:lastPrinted>2009-05-19T10:28:00Z</cp:lastPrinted>
  <dcterms:created xsi:type="dcterms:W3CDTF">2009-05-19T10:27:00Z</dcterms:created>
  <dcterms:modified xsi:type="dcterms:W3CDTF">2009-05-19T10:28:00Z</dcterms:modified>
</cp:coreProperties>
</file>