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1E" w:rsidRDefault="00BF721E" w:rsidP="00BF721E"/>
    <w:p w:rsidR="00BF721E" w:rsidRDefault="00BF721E" w:rsidP="00BF721E">
      <w:pPr>
        <w:jc w:val="center"/>
        <w:rPr>
          <w:rFonts w:ascii="Arial" w:hAnsi="Arial" w:cs="Arial"/>
          <w:sz w:val="16"/>
          <w:szCs w:val="16"/>
          <w:lang w:val="en-GB"/>
        </w:rPr>
      </w:pPr>
      <w:r>
        <w:rPr>
          <w:color w:val="FFFFFF"/>
          <w:sz w:val="16"/>
          <w:szCs w:val="16"/>
          <w:shd w:val="clear" w:color="auto" w:fill="000080"/>
          <w:lang w:val="en-GB"/>
        </w:rPr>
        <w:t>Circulated in more than 100 States to personalities in the legal and maritime professions</w:t>
      </w:r>
    </w:p>
    <w:p w:rsidR="00BF721E" w:rsidRDefault="00BF721E" w:rsidP="00BF721E">
      <w:pPr>
        <w:jc w:val="center"/>
        <w:rPr>
          <w:rFonts w:ascii="Arial Unicode MS" w:eastAsia="Arial Unicode MS" w:hAnsi="Arial Unicode MS" w:cs="Arial Unicode MS"/>
          <w:lang w:val="en-GB"/>
        </w:rPr>
      </w:pPr>
      <w:r>
        <w:rPr>
          <w:lang w:val="en-GB"/>
        </w:rPr>
        <w:t> </w:t>
      </w:r>
    </w:p>
    <w:p w:rsidR="00BF721E" w:rsidRDefault="00BF721E" w:rsidP="00BF721E">
      <w:pPr>
        <w:jc w:val="center"/>
        <w:rPr>
          <w:rFonts w:ascii="Arial Unicode MS" w:eastAsia="Arial Unicode MS" w:hAnsi="Arial Unicode MS" w:cs="Arial Unicode MS" w:hint="eastAsia"/>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BF721E" w:rsidRDefault="00BF721E" w:rsidP="00BF721E">
      <w:pPr>
        <w:jc w:val="center"/>
        <w:rPr>
          <w:rFonts w:ascii="Arial Unicode MS" w:eastAsia="Arial Unicode MS" w:hAnsi="Arial Unicode MS" w:cs="Arial Unicode MS" w:hint="eastAsia"/>
          <w:lang w:val="en-GB"/>
        </w:rPr>
      </w:pPr>
      <w:r>
        <w:rPr>
          <w:rFonts w:ascii="Arial Unicode MS" w:eastAsia="Arial Unicode MS" w:hAnsi="Arial Unicode MS" w:cs="Arial Unicode MS" w:hint="eastAsia"/>
          <w:lang w:val="en-GB"/>
        </w:rPr>
        <w:t> </w:t>
      </w:r>
    </w:p>
    <w:p w:rsidR="00BF721E" w:rsidRDefault="00BF721E" w:rsidP="00BF721E">
      <w:pPr>
        <w:jc w:val="center"/>
        <w:rPr>
          <w:rFonts w:ascii="Arial Unicode MS" w:eastAsia="Arial Unicode MS" w:hAnsi="Arial Unicode MS" w:cs="Arial Unicode MS" w:hint="eastAsia"/>
          <w:sz w:val="16"/>
          <w:szCs w:val="16"/>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w:t>
      </w:r>
      <w:proofErr w:type="gramStart"/>
      <w:r>
        <w:rPr>
          <w:color w:val="FFFFFF"/>
          <w:sz w:val="16"/>
          <w:szCs w:val="16"/>
          <w:shd w:val="clear" w:color="auto" w:fill="000080"/>
          <w:lang w:val="en-GB"/>
        </w:rPr>
        <w:t>6 ,</w:t>
      </w:r>
      <w:proofErr w:type="gramEnd"/>
      <w:r>
        <w:rPr>
          <w:color w:val="FFFFFF"/>
          <w:sz w:val="16"/>
          <w:szCs w:val="16"/>
          <w:shd w:val="clear" w:color="auto" w:fill="000080"/>
          <w:lang w:val="en-GB"/>
        </w:rPr>
        <w:t xml:space="preserve"> Issue No. 44)   30 April  2009 </w:t>
      </w:r>
    </w:p>
    <w:p w:rsidR="00BF721E" w:rsidRDefault="00BF721E" w:rsidP="00BF721E">
      <w:pPr>
        <w:jc w:val="center"/>
        <w:rPr>
          <w:rFonts w:ascii="Arial Unicode MS" w:eastAsia="Arial Unicode MS" w:hAnsi="Arial Unicode MS" w:cs="Arial Unicode MS" w:hint="eastAsia"/>
          <w:lang w:val="en-GB"/>
        </w:rPr>
      </w:pPr>
      <w:r>
        <w:rPr>
          <w:lang w:val="en-GB"/>
        </w:rPr>
        <w:t> </w:t>
      </w:r>
    </w:p>
    <w:p w:rsidR="00BF721E" w:rsidRDefault="00BF721E" w:rsidP="00BF721E">
      <w:pPr>
        <w:pStyle w:val="BodyText3"/>
        <w:rPr>
          <w:rFonts w:hint="eastAsia"/>
          <w:lang w:val="en-GB"/>
        </w:rPr>
      </w:pPr>
    </w:p>
    <w:p w:rsidR="00BF721E" w:rsidRDefault="00BF721E" w:rsidP="00BF721E">
      <w:pPr>
        <w:spacing w:line="360" w:lineRule="auto"/>
        <w:jc w:val="center"/>
        <w:rPr>
          <w:b/>
          <w:bCs/>
          <w:lang w:val="en-GB"/>
        </w:rPr>
      </w:pPr>
      <w:r>
        <w:rPr>
          <w:b/>
          <w:bCs/>
          <w:lang w:val="en-GB"/>
        </w:rPr>
        <w:t>UNITED NATIONS SECRETARY-GENERAL VISITS IMLI</w:t>
      </w:r>
    </w:p>
    <w:p w:rsidR="00BF721E" w:rsidRDefault="00BF721E" w:rsidP="00BF721E">
      <w:pPr>
        <w:pStyle w:val="BodyText3"/>
        <w:jc w:val="both"/>
        <w:rPr>
          <w:b w:val="0"/>
          <w:bCs w:val="0"/>
          <w:lang w:val="en-GB"/>
        </w:rPr>
      </w:pPr>
    </w:p>
    <w:p w:rsidR="00BF721E" w:rsidRDefault="00BF721E" w:rsidP="00BF721E">
      <w:pPr>
        <w:pStyle w:val="BodyText3"/>
        <w:jc w:val="both"/>
        <w:rPr>
          <w:b w:val="0"/>
          <w:bCs w:val="0"/>
          <w:lang w:val="en-GB"/>
        </w:rPr>
      </w:pPr>
      <w:r>
        <w:rPr>
          <w:b w:val="0"/>
          <w:bCs w:val="0"/>
          <w:lang w:val="en-GB"/>
        </w:rPr>
        <w:t xml:space="preserve">H.E. Mr. Ban </w:t>
      </w:r>
      <w:proofErr w:type="spellStart"/>
      <w:r>
        <w:rPr>
          <w:b w:val="0"/>
          <w:bCs w:val="0"/>
          <w:lang w:val="en-GB"/>
        </w:rPr>
        <w:t>Ki</w:t>
      </w:r>
      <w:proofErr w:type="spellEnd"/>
      <w:r>
        <w:rPr>
          <w:b w:val="0"/>
          <w:bCs w:val="0"/>
          <w:lang w:val="en-GB"/>
        </w:rPr>
        <w:t xml:space="preserve">-moon, (United Nations Secretary-General) </w:t>
      </w:r>
      <w:r>
        <w:rPr>
          <w:b w:val="0"/>
          <w:bCs w:val="0"/>
        </w:rPr>
        <w:t xml:space="preserve">visited </w:t>
      </w:r>
      <w:smartTag w:uri="urn:schemas-microsoft-com:office:smarttags" w:element="place">
        <w:smartTag w:uri="urn:schemas-microsoft-com:office:smarttags" w:element="country-region">
          <w:r>
            <w:rPr>
              <w:b w:val="0"/>
              <w:bCs w:val="0"/>
            </w:rPr>
            <w:t>Malta</w:t>
          </w:r>
        </w:smartTag>
      </w:smartTag>
      <w:r>
        <w:rPr>
          <w:b w:val="0"/>
          <w:bCs w:val="0"/>
        </w:rPr>
        <w:t xml:space="preserve"> on 21 and 22 April, the first visit by a UN Secretary General in 21 years. On the said occasion His Excellency</w:t>
      </w:r>
      <w:r>
        <w:rPr>
          <w:b w:val="0"/>
          <w:bCs w:val="0"/>
          <w:lang w:val="en-GB"/>
        </w:rPr>
        <w:t xml:space="preserve"> paid a visit to the Institute on 21 April. During the visit to the Institute he also inaugurated a climate change monument at the University. </w:t>
      </w:r>
    </w:p>
    <w:p w:rsidR="00BF721E" w:rsidRDefault="00BF721E" w:rsidP="00BF721E">
      <w:pPr>
        <w:pStyle w:val="BodyText3"/>
        <w:jc w:val="both"/>
        <w:rPr>
          <w:b w:val="0"/>
          <w:bCs w:val="0"/>
          <w:lang w:val="en-GB"/>
        </w:rPr>
      </w:pPr>
    </w:p>
    <w:p w:rsidR="00BF721E" w:rsidRDefault="00BF721E" w:rsidP="00BF721E">
      <w:pPr>
        <w:pStyle w:val="BodyText3"/>
        <w:jc w:val="both"/>
        <w:rPr>
          <w:b w:val="0"/>
          <w:bCs w:val="0"/>
        </w:rPr>
      </w:pPr>
    </w:p>
    <w:p w:rsidR="00BF721E" w:rsidRDefault="00BF721E" w:rsidP="00BF721E">
      <w:pPr>
        <w:pStyle w:val="BodyText3"/>
        <w:rPr>
          <w:b w:val="0"/>
          <w:bCs w:val="0"/>
        </w:rPr>
      </w:pPr>
      <w:r>
        <w:rPr>
          <w:b w:val="0"/>
          <w:bCs w:val="0"/>
          <w:noProof/>
        </w:rPr>
        <w:drawing>
          <wp:inline distT="0" distB="0" distL="0" distR="0">
            <wp:extent cx="4874260" cy="3657600"/>
            <wp:effectExtent l="19050" t="0" r="2540" b="0"/>
            <wp:docPr id="1" name="Picture_x005f_x005f_x005f_x0020_1" descr="DSCF9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1" descr="DSCF9034"/>
                    <pic:cNvPicPr>
                      <a:picLocks noChangeAspect="1" noChangeArrowheads="1"/>
                    </pic:cNvPicPr>
                  </pic:nvPicPr>
                  <pic:blipFill>
                    <a:blip r:embed="rId4" r:link="rId5"/>
                    <a:srcRect/>
                    <a:stretch>
                      <a:fillRect/>
                    </a:stretch>
                  </pic:blipFill>
                  <pic:spPr bwMode="auto">
                    <a:xfrm>
                      <a:off x="0" y="0"/>
                      <a:ext cx="4874260" cy="3657600"/>
                    </a:xfrm>
                    <a:prstGeom prst="rect">
                      <a:avLst/>
                    </a:prstGeom>
                    <a:noFill/>
                    <a:ln w="9525">
                      <a:noFill/>
                      <a:miter lim="800000"/>
                      <a:headEnd/>
                      <a:tailEnd/>
                    </a:ln>
                  </pic:spPr>
                </pic:pic>
              </a:graphicData>
            </a:graphic>
          </wp:inline>
        </w:drawing>
      </w:r>
    </w:p>
    <w:p w:rsidR="00BF721E" w:rsidRDefault="00BF721E" w:rsidP="00BF721E">
      <w:pPr>
        <w:pStyle w:val="BodyText3"/>
        <w:rPr>
          <w:b w:val="0"/>
          <w:bCs w:val="0"/>
        </w:rPr>
      </w:pPr>
    </w:p>
    <w:p w:rsidR="00BF721E" w:rsidRDefault="00BF721E" w:rsidP="00BF721E">
      <w:pPr>
        <w:pStyle w:val="BodyText3"/>
        <w:rPr>
          <w:b w:val="0"/>
          <w:bCs w:val="0"/>
          <w:i/>
          <w:iCs/>
        </w:rPr>
      </w:pPr>
      <w:r>
        <w:rPr>
          <w:b w:val="0"/>
          <w:bCs w:val="0"/>
          <w:i/>
          <w:iCs/>
        </w:rPr>
        <w:t xml:space="preserve">H.E. Mr. Ban </w:t>
      </w:r>
      <w:proofErr w:type="spellStart"/>
      <w:r>
        <w:rPr>
          <w:b w:val="0"/>
          <w:bCs w:val="0"/>
          <w:i/>
          <w:iCs/>
        </w:rPr>
        <w:t>Ki</w:t>
      </w:r>
      <w:proofErr w:type="spellEnd"/>
      <w:r>
        <w:rPr>
          <w:b w:val="0"/>
          <w:bCs w:val="0"/>
          <w:i/>
          <w:iCs/>
        </w:rPr>
        <w:t>-moon signing the IMLI Guestbook</w:t>
      </w:r>
    </w:p>
    <w:p w:rsidR="00BF721E" w:rsidRDefault="00BF721E" w:rsidP="00BF721E">
      <w:pPr>
        <w:pStyle w:val="BodyText3"/>
        <w:rPr>
          <w:b w:val="0"/>
          <w:bCs w:val="0"/>
          <w:i/>
          <w:iCs/>
        </w:rPr>
      </w:pPr>
    </w:p>
    <w:p w:rsidR="00BF721E" w:rsidRDefault="00BF721E" w:rsidP="00BF721E">
      <w:pPr>
        <w:pStyle w:val="BodyText3"/>
        <w:jc w:val="both"/>
        <w:rPr>
          <w:b w:val="0"/>
          <w:bCs w:val="0"/>
        </w:rPr>
      </w:pPr>
      <w:r>
        <w:rPr>
          <w:b w:val="0"/>
          <w:bCs w:val="0"/>
        </w:rPr>
        <w:t xml:space="preserve">In his address to the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Malta Faculty</w:t>
          </w:r>
        </w:smartTag>
      </w:smartTag>
      <w:r>
        <w:rPr>
          <w:b w:val="0"/>
          <w:bCs w:val="0"/>
        </w:rPr>
        <w:t>, students and guests, His Excellency made particular reference to IMLI by stating that “</w:t>
      </w:r>
      <w:r>
        <w:rPr>
          <w:b w:val="0"/>
          <w:bCs w:val="0"/>
          <w:i/>
          <w:iCs/>
        </w:rPr>
        <w:t xml:space="preserve">The Institute’s mission is timely and important. The training and research that takes place here are helping to make shipping safe and efficient. You </w:t>
      </w:r>
      <w:r>
        <w:rPr>
          <w:b w:val="0"/>
          <w:bCs w:val="0"/>
          <w:i/>
          <w:iCs/>
        </w:rPr>
        <w:lastRenderedPageBreak/>
        <w:t>are helping to prevent marine pollution and you are building quietly immediate human capacity, so that developing countries can fulfill the obligations under the maritime law, in particular the Law of the Sea convention. I am pleased to note that the Institute was established with the backing of the International Maritime Organization, a member of the United Nations family</w:t>
      </w:r>
      <w:r>
        <w:rPr>
          <w:b w:val="0"/>
          <w:bCs w:val="0"/>
        </w:rPr>
        <w:t>.”</w:t>
      </w:r>
    </w:p>
    <w:p w:rsidR="00BF721E" w:rsidRDefault="00BF721E" w:rsidP="00BF721E">
      <w:pPr>
        <w:pStyle w:val="BodyText3"/>
        <w:jc w:val="both"/>
        <w:rPr>
          <w:b w:val="0"/>
          <w:bCs w:val="0"/>
        </w:rPr>
      </w:pPr>
    </w:p>
    <w:p w:rsidR="00BF721E" w:rsidRDefault="00BF721E" w:rsidP="00BF721E">
      <w:pPr>
        <w:pStyle w:val="BodyText3"/>
        <w:jc w:val="both"/>
        <w:rPr>
          <w:b w:val="0"/>
          <w:bCs w:val="0"/>
        </w:rPr>
      </w:pPr>
    </w:p>
    <w:p w:rsidR="00BF721E" w:rsidRDefault="00BF721E" w:rsidP="00BF721E">
      <w:pPr>
        <w:jc w:val="both"/>
        <w:rPr>
          <w:lang w:val="en-GB"/>
        </w:rPr>
      </w:pPr>
      <w:r>
        <w:rPr>
          <w:lang w:val="en-GB"/>
        </w:rPr>
        <w:t>_________________________________</w:t>
      </w:r>
    </w:p>
    <w:p w:rsidR="00BF721E" w:rsidRDefault="00BF721E" w:rsidP="00BF721E">
      <w:pPr>
        <w:jc w:val="both"/>
        <w:rPr>
          <w:lang w:val="en-GB"/>
        </w:rPr>
      </w:pPr>
    </w:p>
    <w:p w:rsidR="00BF721E" w:rsidRDefault="00BF721E" w:rsidP="00BF721E">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BF721E" w:rsidRDefault="00BF721E" w:rsidP="00BF721E">
      <w:pPr>
        <w:pStyle w:val="BodyText"/>
        <w:spacing w:before="160" w:beforeAutospacing="0" w:after="0" w:afterAutospacing="0"/>
        <w:jc w:val="both"/>
        <w:rPr>
          <w:rFonts w:ascii="Arial" w:hAnsi="Arial" w:cs="Arial"/>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BF721E" w:rsidRDefault="00BF721E" w:rsidP="00BF721E">
      <w:pPr>
        <w:rPr>
          <w:lang w:val="en-GB"/>
        </w:rPr>
      </w:pP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F721E"/>
    <w:rsid w:val="00190A6B"/>
    <w:rsid w:val="00203FC8"/>
    <w:rsid w:val="002D116D"/>
    <w:rsid w:val="003F5AC4"/>
    <w:rsid w:val="004F74D9"/>
    <w:rsid w:val="00613C87"/>
    <w:rsid w:val="00734ED3"/>
    <w:rsid w:val="00737635"/>
    <w:rsid w:val="007B788F"/>
    <w:rsid w:val="00A46F77"/>
    <w:rsid w:val="00BF721E"/>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21E"/>
    <w:rPr>
      <w:color w:val="0000FF"/>
      <w:u w:val="single"/>
    </w:rPr>
  </w:style>
  <w:style w:type="paragraph" w:styleId="BodyText">
    <w:name w:val="Body Text"/>
    <w:basedOn w:val="Normal"/>
    <w:link w:val="BodyTextChar"/>
    <w:uiPriority w:val="99"/>
    <w:semiHidden/>
    <w:unhideWhenUsed/>
    <w:rsid w:val="00BF721E"/>
    <w:pPr>
      <w:spacing w:before="100" w:beforeAutospacing="1" w:after="100" w:afterAutospacing="1"/>
    </w:pPr>
  </w:style>
  <w:style w:type="character" w:customStyle="1" w:styleId="BodyTextChar">
    <w:name w:val="Body Text Char"/>
    <w:basedOn w:val="DefaultParagraphFont"/>
    <w:link w:val="BodyText"/>
    <w:uiPriority w:val="99"/>
    <w:semiHidden/>
    <w:rsid w:val="00BF721E"/>
    <w:rPr>
      <w:rFonts w:ascii="Times New Roman" w:hAnsi="Times New Roman" w:cs="Times New Roman"/>
      <w:sz w:val="24"/>
      <w:szCs w:val="24"/>
    </w:rPr>
  </w:style>
  <w:style w:type="paragraph" w:styleId="BodyText3">
    <w:name w:val="Body Text 3"/>
    <w:basedOn w:val="Normal"/>
    <w:link w:val="BodyText3Char"/>
    <w:uiPriority w:val="99"/>
    <w:semiHidden/>
    <w:unhideWhenUsed/>
    <w:rsid w:val="00BF721E"/>
    <w:pPr>
      <w:autoSpaceDE w:val="0"/>
      <w:autoSpaceDN w:val="0"/>
      <w:jc w:val="center"/>
    </w:pPr>
    <w:rPr>
      <w:b/>
      <w:bCs/>
    </w:rPr>
  </w:style>
  <w:style w:type="character" w:customStyle="1" w:styleId="BodyText3Char">
    <w:name w:val="Body Text 3 Char"/>
    <w:basedOn w:val="DefaultParagraphFont"/>
    <w:link w:val="BodyText3"/>
    <w:uiPriority w:val="99"/>
    <w:semiHidden/>
    <w:rsid w:val="00BF721E"/>
    <w:rPr>
      <w:rFonts w:ascii="Times New Roman" w:hAnsi="Times New Roman" w:cs="Times New Roman"/>
      <w:b/>
      <w:bCs/>
      <w:sz w:val="24"/>
      <w:szCs w:val="24"/>
    </w:rPr>
  </w:style>
  <w:style w:type="character" w:styleId="Emphasis">
    <w:name w:val="Emphasis"/>
    <w:basedOn w:val="DefaultParagraphFont"/>
    <w:uiPriority w:val="20"/>
    <w:qFormat/>
    <w:rsid w:val="00BF721E"/>
    <w:rPr>
      <w:i/>
      <w:iCs/>
    </w:rPr>
  </w:style>
  <w:style w:type="paragraph" w:styleId="BalloonText">
    <w:name w:val="Balloon Text"/>
    <w:basedOn w:val="Normal"/>
    <w:link w:val="BalloonTextChar"/>
    <w:uiPriority w:val="99"/>
    <w:semiHidden/>
    <w:unhideWhenUsed/>
    <w:rsid w:val="00BF721E"/>
    <w:rPr>
      <w:rFonts w:ascii="Tahoma" w:hAnsi="Tahoma" w:cs="Tahoma"/>
      <w:sz w:val="16"/>
      <w:szCs w:val="16"/>
    </w:rPr>
  </w:style>
  <w:style w:type="character" w:customStyle="1" w:styleId="BalloonTextChar">
    <w:name w:val="Balloon Text Char"/>
    <w:basedOn w:val="DefaultParagraphFont"/>
    <w:link w:val="BalloonText"/>
    <w:uiPriority w:val="99"/>
    <w:semiHidden/>
    <w:rsid w:val="00BF7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C9A7.E14BEA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2009-05-19T10:24:00Z</cp:lastPrinted>
  <dcterms:created xsi:type="dcterms:W3CDTF">2009-05-19T10:23:00Z</dcterms:created>
  <dcterms:modified xsi:type="dcterms:W3CDTF">2009-05-19T10:24:00Z</dcterms:modified>
</cp:coreProperties>
</file>